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7B3" w:rsidRPr="00D026A0" w:rsidRDefault="003477B3" w:rsidP="003477B3">
      <w:pPr>
        <w:spacing w:after="120" w:line="288" w:lineRule="auto"/>
        <w:jc w:val="both"/>
        <w:outlineLvl w:val="0"/>
        <w:rPr>
          <w:rFonts w:ascii="Times New Roman" w:hAnsi="Times New Roman"/>
          <w:bCs/>
          <w:kern w:val="36"/>
          <w:szCs w:val="28"/>
          <w:lang w:eastAsia="ru-RU"/>
        </w:rPr>
      </w:pPr>
      <w:bookmarkStart w:id="0" w:name="_Toc115207627"/>
      <w:bookmarkStart w:id="1" w:name="_Toc97201098"/>
      <w:bookmarkStart w:id="2" w:name="_Toc146751850"/>
      <w:r w:rsidRPr="00D026A0">
        <w:rPr>
          <w:rFonts w:ascii="Times New Roman" w:hAnsi="Times New Roman"/>
          <w:b/>
          <w:bCs/>
          <w:kern w:val="36"/>
          <w:sz w:val="24"/>
          <w:szCs w:val="24"/>
          <w:lang w:eastAsia="ru-RU"/>
        </w:rPr>
        <w:t xml:space="preserve">VĂN HÓA SƠN VI, </w:t>
      </w:r>
      <w:r w:rsidRPr="00D026A0">
        <w:rPr>
          <w:rFonts w:ascii="Times New Roman" w:hAnsi="Times New Roman"/>
          <w:bCs/>
          <w:kern w:val="36"/>
          <w:szCs w:val="28"/>
          <w:lang w:eastAsia="ru-RU"/>
        </w:rPr>
        <w:t xml:space="preserve">văn hóa khảo cổ thuộc </w:t>
      </w:r>
      <w:r w:rsidRPr="00D026A0">
        <w:rPr>
          <w:rFonts w:ascii="Times New Roman" w:hAnsi="Times New Roman"/>
          <w:bCs/>
          <w:kern w:val="36"/>
          <w:szCs w:val="28"/>
          <w:lang w:val="en-GB" w:eastAsia="ru-RU"/>
        </w:rPr>
        <w:t>h</w:t>
      </w:r>
      <w:r w:rsidRPr="00D026A0">
        <w:rPr>
          <w:rFonts w:ascii="Times New Roman" w:hAnsi="Times New Roman"/>
          <w:bCs/>
          <w:kern w:val="36"/>
          <w:szCs w:val="28"/>
          <w:lang w:eastAsia="ru-RU"/>
        </w:rPr>
        <w:t>ậu kỳ thời đại Đá cũ, lấy tên địa điểm Sơn Vi, xã Sơn Vi, huyện Lâm Thao, tỉnh Phú Thọ, có niên đại khoảng 30.000 năm đến khoảng 11.000</w:t>
      </w:r>
      <w:r w:rsidRPr="00D026A0">
        <w:rPr>
          <w:rFonts w:ascii="Times New Roman" w:hAnsi="Times New Roman"/>
          <w:bCs/>
          <w:kern w:val="36"/>
          <w:szCs w:val="28"/>
          <w:lang w:val="en-GB" w:eastAsia="ru-RU"/>
        </w:rPr>
        <w:t xml:space="preserve"> </w:t>
      </w:r>
      <w:r w:rsidRPr="00D026A0">
        <w:rPr>
          <w:rFonts w:ascii="Times New Roman" w:hAnsi="Times New Roman"/>
          <w:bCs/>
          <w:kern w:val="36"/>
          <w:szCs w:val="28"/>
          <w:lang w:eastAsia="ru-RU"/>
        </w:rPr>
        <w:t>-</w:t>
      </w:r>
      <w:r w:rsidRPr="00D026A0">
        <w:rPr>
          <w:rFonts w:ascii="Times New Roman" w:hAnsi="Times New Roman"/>
          <w:bCs/>
          <w:kern w:val="36"/>
          <w:szCs w:val="28"/>
          <w:lang w:val="en-GB" w:eastAsia="ru-RU"/>
        </w:rPr>
        <w:t xml:space="preserve"> </w:t>
      </w:r>
      <w:r w:rsidRPr="00D026A0">
        <w:rPr>
          <w:rFonts w:ascii="Times New Roman" w:hAnsi="Times New Roman"/>
          <w:bCs/>
          <w:kern w:val="36"/>
          <w:szCs w:val="28"/>
          <w:lang w:eastAsia="ru-RU"/>
        </w:rPr>
        <w:t>12.000 năm cách ngày nay. Tuy nhiên, khung niên đại này cho đến nay vẫn đang thảo luận giữa các nhà nghiên cứu.</w:t>
      </w:r>
      <w:bookmarkEnd w:id="0"/>
      <w:bookmarkEnd w:id="2"/>
    </w:p>
    <w:bookmarkEnd w:id="1"/>
    <w:p w:rsidR="003477B3" w:rsidRPr="00D026A0" w:rsidRDefault="003477B3" w:rsidP="003477B3">
      <w:pPr>
        <w:spacing w:after="120" w:line="288" w:lineRule="auto"/>
        <w:ind w:firstLine="720"/>
        <w:jc w:val="both"/>
        <w:rPr>
          <w:rFonts w:ascii="Times New Roman" w:hAnsi="Times New Roman"/>
          <w:spacing w:val="-2"/>
          <w:szCs w:val="28"/>
        </w:rPr>
      </w:pPr>
      <w:r w:rsidRPr="00D026A0">
        <w:rPr>
          <w:rFonts w:ascii="Times New Roman" w:hAnsi="Times New Roman"/>
          <w:szCs w:val="28"/>
        </w:rPr>
        <w:t>Dựa vào niên đại tuyệt đối ở các địa điểm Con Moong, hang Thẩm Khương, Mái đá Ngườm, Mái đá Điều, các nhà khảo cổ cho rằng niên đại mở đầu của VHSV là vào khoảng 30.000 năm cách ngày nay.</w:t>
      </w:r>
      <w:r w:rsidRPr="00D026A0">
        <w:rPr>
          <w:rFonts w:ascii="Times New Roman" w:hAnsi="Times New Roman"/>
          <w:spacing w:val="-2"/>
          <w:szCs w:val="28"/>
        </w:rPr>
        <w:t xml:space="preserve"> Về niên đại kết thúc, đa số các ý kiến cho rằng, có thể vào khoảng 12.000 - 11.000 năm cách ngày nay dựa trên những tài liệu C</w:t>
      </w:r>
      <w:r w:rsidRPr="00D026A0">
        <w:rPr>
          <w:rFonts w:ascii="Times New Roman" w:hAnsi="Times New Roman"/>
          <w:spacing w:val="-2"/>
          <w:szCs w:val="28"/>
          <w:vertAlign w:val="superscript"/>
        </w:rPr>
        <w:t>14</w:t>
      </w:r>
      <w:r w:rsidRPr="00D026A0">
        <w:rPr>
          <w:rFonts w:ascii="Times New Roman" w:hAnsi="Times New Roman"/>
          <w:spacing w:val="-2"/>
          <w:szCs w:val="28"/>
        </w:rPr>
        <w:t xml:space="preserve"> từ các di tích Hang Pông I và hang Con Moong. </w:t>
      </w:r>
    </w:p>
    <w:p w:rsidR="003477B3" w:rsidRPr="00D026A0" w:rsidRDefault="003477B3" w:rsidP="003477B3">
      <w:pPr>
        <w:spacing w:after="120" w:line="288" w:lineRule="auto"/>
        <w:ind w:firstLine="720"/>
        <w:jc w:val="both"/>
        <w:rPr>
          <w:rFonts w:ascii="Times New Roman" w:hAnsi="Times New Roman"/>
          <w:szCs w:val="28"/>
        </w:rPr>
      </w:pPr>
      <w:r w:rsidRPr="00D026A0">
        <w:rPr>
          <w:rFonts w:ascii="Times New Roman" w:hAnsi="Times New Roman"/>
          <w:szCs w:val="28"/>
        </w:rPr>
        <w:t xml:space="preserve">Những di tích VHSV đầu tiên được cán bộ giảng dạy và sinh viên Khoa Lịch sử, Trường Đại học Tổng hợp Hà Nội (nay là Trường Đại học Khoa học Xã hội và Nhân văn, Đại học Quốc gia Hà Nội) phát hiện vào năm 1968 ở xã Sơn Vi, huyện Lâm Thao, tỉnh Phú Thọ. Đến nay, hơn </w:t>
      </w:r>
      <w:r w:rsidRPr="00D026A0">
        <w:rPr>
          <w:rFonts w:ascii="Times New Roman" w:hAnsi="Times New Roman"/>
          <w:szCs w:val="28"/>
          <w:lang w:val="en-GB"/>
        </w:rPr>
        <w:t>250</w:t>
      </w:r>
      <w:r w:rsidRPr="00D026A0">
        <w:rPr>
          <w:rFonts w:ascii="Times New Roman" w:hAnsi="Times New Roman"/>
          <w:szCs w:val="28"/>
        </w:rPr>
        <w:t xml:space="preserve"> di tích VHSV đã được phát hiện ở Việt Nam, trong đó một số di tích đã được khai quật.</w:t>
      </w:r>
    </w:p>
    <w:p w:rsidR="003477B3" w:rsidRPr="00D026A0" w:rsidRDefault="003477B3" w:rsidP="003477B3">
      <w:pPr>
        <w:spacing w:after="120" w:line="288" w:lineRule="auto"/>
        <w:ind w:firstLine="720"/>
        <w:jc w:val="both"/>
        <w:rPr>
          <w:rFonts w:ascii="Times New Roman" w:hAnsi="Times New Roman"/>
          <w:szCs w:val="28"/>
        </w:rPr>
      </w:pPr>
      <w:r w:rsidRPr="00D026A0">
        <w:rPr>
          <w:rFonts w:ascii="Times New Roman" w:hAnsi="Times New Roman"/>
          <w:szCs w:val="28"/>
        </w:rPr>
        <w:t xml:space="preserve">VHSV có diện phân bố khá rộng ở vùng trung du và vùng núi Bắc Bộ. Các di tích VHSV tìm thấy trên thềm sông, trong hang động và mái đá, không chỉ ở hạ lưu mà còn ở thượng lưu các sông lớn: Sông Hồng, Sông Lô, Sông Đà, Sông Gâm, Sông Lục Nam, Sông Bằng Giang và Sông Cả. Các di tích VHSV phân bố không đều. Trong số hơn </w:t>
      </w:r>
      <w:r w:rsidRPr="00D026A0">
        <w:rPr>
          <w:rFonts w:ascii="Times New Roman" w:hAnsi="Times New Roman"/>
          <w:szCs w:val="28"/>
          <w:lang w:val="en-GB"/>
        </w:rPr>
        <w:t>250</w:t>
      </w:r>
      <w:r w:rsidRPr="00D026A0">
        <w:rPr>
          <w:rFonts w:ascii="Times New Roman" w:hAnsi="Times New Roman"/>
          <w:szCs w:val="28"/>
        </w:rPr>
        <w:t xml:space="preserve"> địa điểm, có gần 70% địa điểm phân bố ở hai tỉnh Phú Thọ và Yên Bái. Đây là vùng trung du, vùng chuyển tiếp từ núi xuống đồng bằng, vùng giao hội của các sông lớn thuộc hệ thống Sông Hồng: Sông Đà, Sông Lô và Sông Hồng. Số còn lại phân bố rải rác trong các tỉnh Lai Châu, Điện Biên, Sơn La, Lào Cai, Hà Giang, Tuyên Quang, Cao Bằng, Bắc Giang, Nghệ An, Thanh Hóa và Quảng Trị.</w:t>
      </w:r>
    </w:p>
    <w:p w:rsidR="003477B3" w:rsidRPr="00D026A0" w:rsidRDefault="003477B3" w:rsidP="003477B3">
      <w:pPr>
        <w:spacing w:after="120" w:line="288" w:lineRule="auto"/>
        <w:ind w:firstLine="720"/>
        <w:jc w:val="both"/>
        <w:outlineLvl w:val="5"/>
        <w:rPr>
          <w:rFonts w:ascii="Times New Roman" w:hAnsi="Times New Roman"/>
          <w:szCs w:val="28"/>
        </w:rPr>
      </w:pPr>
      <w:r w:rsidRPr="00D026A0">
        <w:rPr>
          <w:rFonts w:ascii="Times New Roman" w:hAnsi="Times New Roman"/>
          <w:szCs w:val="28"/>
        </w:rPr>
        <w:t>Phần lớn các di tích VHSV thuộc loại hình ngoài trời - thềm sông, loại hình di tích hang động và mái đá ít</w:t>
      </w:r>
      <w:r w:rsidRPr="00D026A0">
        <w:rPr>
          <w:rFonts w:ascii="Times New Roman" w:hAnsi="Times New Roman"/>
          <w:i/>
          <w:szCs w:val="28"/>
        </w:rPr>
        <w:t>.</w:t>
      </w:r>
      <w:r w:rsidRPr="00D026A0">
        <w:rPr>
          <w:rFonts w:ascii="Times New Roman" w:hAnsi="Times New Roman"/>
          <w:szCs w:val="28"/>
        </w:rPr>
        <w:t xml:space="preserve"> Những di tích hang động thường phân bố ở nơi tập trung cao của văn hóa Hòa Bình trên đất các tỉnh Hòa Bình và Thanh Hóa, cũng lẻ tẻ ở vùng núi kế cận như tỉnh Sơn La và Lai Châu.</w:t>
      </w:r>
    </w:p>
    <w:p w:rsidR="003477B3" w:rsidRPr="00D026A0" w:rsidRDefault="003477B3" w:rsidP="003477B3">
      <w:pPr>
        <w:spacing w:after="120" w:line="288" w:lineRule="auto"/>
        <w:ind w:firstLine="720"/>
        <w:jc w:val="both"/>
        <w:rPr>
          <w:rFonts w:ascii="Times New Roman" w:hAnsi="Times New Roman"/>
          <w:szCs w:val="28"/>
        </w:rPr>
      </w:pPr>
      <w:r w:rsidRPr="00D026A0">
        <w:rPr>
          <w:rFonts w:ascii="Times New Roman" w:hAnsi="Times New Roman"/>
          <w:szCs w:val="28"/>
        </w:rPr>
        <w:t>Di tích Sơn Vi ngoài trời hầu hết không còn vết tích tầng văn hóa, trừ một vài di tích thềm cổ Sông Đà. Di tích VHSV trong hang động thường tạo thành tầng cấu tạo từ đất sét vôi cứng, đôi khi bị lateri hóa, ít vỏ nhuyễn thể. Trong tầng văn hóa còn lại một số di tích như: bếp, mộ táng, di cốt người và tàn tích thức ăn.</w:t>
      </w:r>
    </w:p>
    <w:p w:rsidR="003477B3" w:rsidRPr="00D026A0" w:rsidRDefault="003477B3" w:rsidP="003477B3">
      <w:pPr>
        <w:spacing w:after="120" w:line="288" w:lineRule="auto"/>
        <w:ind w:firstLine="720"/>
        <w:jc w:val="both"/>
        <w:rPr>
          <w:rFonts w:ascii="Times New Roman" w:hAnsi="Times New Roman"/>
          <w:szCs w:val="28"/>
        </w:rPr>
      </w:pPr>
      <w:r w:rsidRPr="00D026A0">
        <w:rPr>
          <w:rFonts w:ascii="Times New Roman" w:hAnsi="Times New Roman"/>
          <w:szCs w:val="28"/>
        </w:rPr>
        <w:t xml:space="preserve">Vết tích bếp tìm thấy trong di tích Sơn Vi có số lượng ít, trong một số hang động như Nậm Tun, Con Moong, Thẩm Khương và Mái đá Điều, vết tích bếp </w:t>
      </w:r>
      <w:r w:rsidRPr="00D026A0">
        <w:rPr>
          <w:rFonts w:ascii="Times New Roman" w:hAnsi="Times New Roman"/>
          <w:szCs w:val="28"/>
        </w:rPr>
        <w:lastRenderedPageBreak/>
        <w:t>thường có kích thước lớn hơn so với bếp của cư dân văn hóa Hòa Bình và thường nằm ở trung tâm hang.</w:t>
      </w:r>
    </w:p>
    <w:p w:rsidR="003477B3" w:rsidRPr="00A31C0D" w:rsidRDefault="003477B3" w:rsidP="003477B3">
      <w:pPr>
        <w:spacing w:after="120" w:line="288" w:lineRule="auto"/>
        <w:ind w:firstLine="720"/>
        <w:jc w:val="both"/>
        <w:rPr>
          <w:rFonts w:ascii="Times New Roman" w:hAnsi="Times New Roman"/>
          <w:spacing w:val="2"/>
          <w:szCs w:val="28"/>
        </w:rPr>
      </w:pPr>
      <w:r w:rsidRPr="00A31C0D">
        <w:rPr>
          <w:rFonts w:ascii="Times New Roman" w:hAnsi="Times New Roman"/>
          <w:spacing w:val="2"/>
          <w:szCs w:val="28"/>
        </w:rPr>
        <w:t xml:space="preserve">Di tích mộ và di cốt người trong tầng VHSV đã gặp trong một số di chỉ như: Con Moong, Mái đá Nước và Mái đá Điều. Các mộ này được chôn tại nơi cư trú, không có biên mộ, thi thể được đặt thẳng hoặc nằm co, bó gối, xung quanh được chèn đá hộc. Trong mộ được rải than củi hoặc vỏ ốc, rắc thổ hoàng và mộ chôn theo công cụ đá hoặc đồ trang sức bằng vỏ ốc biển. Một số cốt sọ đã hóa thạch hoặc gần hóa thạch. </w:t>
      </w:r>
    </w:p>
    <w:p w:rsidR="003477B3" w:rsidRPr="00D026A0" w:rsidRDefault="003477B3" w:rsidP="003477B3">
      <w:pPr>
        <w:spacing w:after="120" w:line="288" w:lineRule="auto"/>
        <w:ind w:firstLine="720"/>
        <w:jc w:val="both"/>
        <w:rPr>
          <w:rFonts w:ascii="Times New Roman" w:hAnsi="Times New Roman"/>
          <w:szCs w:val="28"/>
        </w:rPr>
      </w:pPr>
      <w:r w:rsidRPr="00D026A0">
        <w:rPr>
          <w:rFonts w:ascii="Times New Roman" w:hAnsi="Times New Roman"/>
          <w:szCs w:val="28"/>
        </w:rPr>
        <w:t xml:space="preserve">Thành phần nhân chủng cư dân Sơn Vi ở hang Con Moong thuộc dạng hỗn chủng </w:t>
      </w:r>
      <w:r w:rsidRPr="00D026A0">
        <w:rPr>
          <w:rFonts w:ascii="Times New Roman" w:hAnsi="Times New Roman"/>
          <w:i/>
          <w:iCs/>
          <w:szCs w:val="28"/>
        </w:rPr>
        <w:t>Australo - Negroid</w:t>
      </w:r>
      <w:r w:rsidRPr="00D026A0">
        <w:rPr>
          <w:rFonts w:ascii="Times New Roman" w:hAnsi="Times New Roman"/>
          <w:szCs w:val="28"/>
        </w:rPr>
        <w:t xml:space="preserve">, còn ở Mái đá Nước và Mái đá Điều thuộc </w:t>
      </w:r>
      <w:r w:rsidRPr="00D026A0">
        <w:rPr>
          <w:rFonts w:ascii="Times New Roman" w:hAnsi="Times New Roman"/>
          <w:szCs w:val="28"/>
          <w:lang w:val="en-GB"/>
        </w:rPr>
        <w:t xml:space="preserve">chủng </w:t>
      </w:r>
      <w:r w:rsidRPr="00D026A0">
        <w:rPr>
          <w:rFonts w:ascii="Times New Roman" w:hAnsi="Times New Roman"/>
          <w:i/>
          <w:iCs/>
          <w:szCs w:val="28"/>
        </w:rPr>
        <w:t>Australoid</w:t>
      </w:r>
      <w:r w:rsidRPr="00D026A0">
        <w:rPr>
          <w:rFonts w:ascii="Times New Roman" w:hAnsi="Times New Roman"/>
          <w:szCs w:val="28"/>
        </w:rPr>
        <w:t xml:space="preserve">, chưa xuất hiện yếu tố </w:t>
      </w:r>
      <w:r w:rsidRPr="00D026A0">
        <w:rPr>
          <w:rFonts w:ascii="Times New Roman" w:hAnsi="Times New Roman"/>
          <w:i/>
          <w:szCs w:val="28"/>
        </w:rPr>
        <w:t xml:space="preserve">Mongoloid </w:t>
      </w:r>
      <w:r w:rsidRPr="00D026A0">
        <w:rPr>
          <w:rFonts w:ascii="Times New Roman" w:hAnsi="Times New Roman"/>
          <w:szCs w:val="28"/>
        </w:rPr>
        <w:t xml:space="preserve">như thành phần cư dân văn hóa Hòa Bình và cư dân văn hóa Bắc Sơn. </w:t>
      </w:r>
    </w:p>
    <w:p w:rsidR="003477B3" w:rsidRPr="00D026A0" w:rsidRDefault="003477B3" w:rsidP="003477B3">
      <w:pPr>
        <w:spacing w:after="120" w:line="288" w:lineRule="auto"/>
        <w:ind w:firstLine="720"/>
        <w:jc w:val="both"/>
        <w:rPr>
          <w:rFonts w:ascii="Times New Roman" w:hAnsi="Times New Roman"/>
          <w:szCs w:val="28"/>
        </w:rPr>
      </w:pPr>
      <w:r w:rsidRPr="00D026A0">
        <w:rPr>
          <w:rFonts w:ascii="Times New Roman" w:hAnsi="Times New Roman"/>
          <w:szCs w:val="28"/>
        </w:rPr>
        <w:t>Thành phần giống loài động vật mà người cổ Sơn Vi đã săn bắt được gồm các loài có xương sống như: đười ươi (</w:t>
      </w:r>
      <w:r w:rsidRPr="00D026A0">
        <w:rPr>
          <w:rFonts w:ascii="Times New Roman" w:hAnsi="Times New Roman"/>
          <w:i/>
          <w:szCs w:val="28"/>
        </w:rPr>
        <w:t xml:space="preserve">Pongo </w:t>
      </w:r>
      <w:r w:rsidRPr="00D026A0">
        <w:rPr>
          <w:rFonts w:ascii="Times New Roman" w:hAnsi="Times New Roman"/>
          <w:szCs w:val="28"/>
        </w:rPr>
        <w:t>sp.), gấu tre (</w:t>
      </w:r>
      <w:r w:rsidRPr="00D026A0">
        <w:rPr>
          <w:rFonts w:ascii="Times New Roman" w:hAnsi="Times New Roman"/>
          <w:i/>
          <w:szCs w:val="28"/>
        </w:rPr>
        <w:t>Ailuropoda</w:t>
      </w:r>
      <w:r w:rsidRPr="00D026A0">
        <w:rPr>
          <w:rFonts w:ascii="Times New Roman" w:hAnsi="Times New Roman"/>
          <w:szCs w:val="28"/>
        </w:rPr>
        <w:t>), khỉ (</w:t>
      </w:r>
      <w:r w:rsidRPr="00D026A0">
        <w:rPr>
          <w:rFonts w:ascii="Times New Roman" w:hAnsi="Times New Roman"/>
          <w:i/>
          <w:szCs w:val="28"/>
        </w:rPr>
        <w:t xml:space="preserve">Macaca </w:t>
      </w:r>
      <w:r w:rsidRPr="00D026A0">
        <w:rPr>
          <w:rFonts w:ascii="Times New Roman" w:hAnsi="Times New Roman"/>
          <w:szCs w:val="28"/>
        </w:rPr>
        <w:t>sp</w:t>
      </w:r>
      <w:r w:rsidRPr="00D026A0">
        <w:rPr>
          <w:rFonts w:ascii="Times New Roman" w:hAnsi="Times New Roman"/>
          <w:i/>
          <w:szCs w:val="28"/>
        </w:rPr>
        <w:t>.),</w:t>
      </w:r>
      <w:r w:rsidRPr="00D026A0">
        <w:rPr>
          <w:rFonts w:ascii="Times New Roman" w:hAnsi="Times New Roman"/>
          <w:szCs w:val="28"/>
        </w:rPr>
        <w:t xml:space="preserve"> nhím </w:t>
      </w:r>
      <w:r w:rsidRPr="00D026A0">
        <w:rPr>
          <w:rFonts w:ascii="Times New Roman" w:hAnsi="Times New Roman"/>
          <w:i/>
          <w:szCs w:val="28"/>
        </w:rPr>
        <w:t xml:space="preserve">(Hystrix </w:t>
      </w:r>
      <w:r w:rsidRPr="00D026A0">
        <w:rPr>
          <w:rFonts w:ascii="Times New Roman" w:hAnsi="Times New Roman"/>
          <w:szCs w:val="28"/>
        </w:rPr>
        <w:t>sp.</w:t>
      </w:r>
      <w:r w:rsidRPr="00D026A0">
        <w:rPr>
          <w:rFonts w:ascii="Times New Roman" w:hAnsi="Times New Roman"/>
          <w:i/>
          <w:szCs w:val="28"/>
        </w:rPr>
        <w:t>),</w:t>
      </w:r>
      <w:r w:rsidRPr="00D026A0">
        <w:rPr>
          <w:rFonts w:ascii="Times New Roman" w:hAnsi="Times New Roman"/>
          <w:szCs w:val="28"/>
        </w:rPr>
        <w:t xml:space="preserve"> chuột </w:t>
      </w:r>
      <w:r w:rsidRPr="00D026A0">
        <w:rPr>
          <w:rFonts w:ascii="Times New Roman" w:hAnsi="Times New Roman"/>
          <w:i/>
          <w:szCs w:val="28"/>
        </w:rPr>
        <w:t xml:space="preserve">(Rattus </w:t>
      </w:r>
      <w:r w:rsidRPr="00D026A0">
        <w:rPr>
          <w:rFonts w:ascii="Times New Roman" w:hAnsi="Times New Roman"/>
          <w:szCs w:val="28"/>
        </w:rPr>
        <w:t>sp.</w:t>
      </w:r>
      <w:r w:rsidRPr="00D026A0">
        <w:rPr>
          <w:rFonts w:ascii="Times New Roman" w:hAnsi="Times New Roman"/>
          <w:i/>
          <w:szCs w:val="28"/>
        </w:rPr>
        <w:t>),</w:t>
      </w:r>
      <w:r w:rsidRPr="00D026A0">
        <w:rPr>
          <w:rFonts w:ascii="Times New Roman" w:hAnsi="Times New Roman"/>
          <w:szCs w:val="28"/>
        </w:rPr>
        <w:t xml:space="preserve"> mèo rừng (</w:t>
      </w:r>
      <w:r w:rsidRPr="00D026A0">
        <w:rPr>
          <w:rFonts w:ascii="Times New Roman" w:hAnsi="Times New Roman"/>
          <w:i/>
          <w:szCs w:val="28"/>
        </w:rPr>
        <w:t xml:space="preserve">Felidae gen </w:t>
      </w:r>
      <w:r w:rsidRPr="00D026A0">
        <w:rPr>
          <w:rFonts w:ascii="Times New Roman" w:hAnsi="Times New Roman"/>
          <w:szCs w:val="28"/>
        </w:rPr>
        <w:t>sp.), nai (</w:t>
      </w:r>
      <w:r w:rsidRPr="00D026A0">
        <w:rPr>
          <w:rFonts w:ascii="Times New Roman" w:hAnsi="Times New Roman"/>
          <w:i/>
          <w:szCs w:val="28"/>
        </w:rPr>
        <w:t>Rusa unicolor</w:t>
      </w:r>
      <w:r w:rsidRPr="00D026A0">
        <w:rPr>
          <w:rFonts w:ascii="Times New Roman" w:hAnsi="Times New Roman"/>
          <w:szCs w:val="28"/>
        </w:rPr>
        <w:t>), cày (</w:t>
      </w:r>
      <w:r w:rsidRPr="00D026A0">
        <w:rPr>
          <w:rFonts w:ascii="Times New Roman" w:hAnsi="Times New Roman"/>
          <w:i/>
          <w:szCs w:val="28"/>
        </w:rPr>
        <w:t>Paradoxurus</w:t>
      </w:r>
      <w:r w:rsidRPr="00D026A0">
        <w:rPr>
          <w:rFonts w:ascii="Times New Roman" w:hAnsi="Times New Roman"/>
          <w:szCs w:val="28"/>
        </w:rPr>
        <w:t>), hoẵng (</w:t>
      </w:r>
      <w:r w:rsidRPr="00D026A0">
        <w:rPr>
          <w:rFonts w:ascii="Times New Roman" w:hAnsi="Times New Roman"/>
          <w:i/>
          <w:szCs w:val="28"/>
        </w:rPr>
        <w:t>Muntiacus muntjac</w:t>
      </w:r>
      <w:r w:rsidRPr="00D026A0">
        <w:rPr>
          <w:rFonts w:ascii="Times New Roman" w:hAnsi="Times New Roman"/>
          <w:szCs w:val="28"/>
        </w:rPr>
        <w:t>), hươu (</w:t>
      </w:r>
      <w:r w:rsidRPr="00D026A0">
        <w:rPr>
          <w:rFonts w:ascii="Times New Roman" w:hAnsi="Times New Roman"/>
          <w:i/>
          <w:szCs w:val="28"/>
        </w:rPr>
        <w:t xml:space="preserve">Cervus </w:t>
      </w:r>
      <w:r w:rsidRPr="00D026A0">
        <w:rPr>
          <w:rFonts w:ascii="Times New Roman" w:hAnsi="Times New Roman"/>
          <w:szCs w:val="28"/>
        </w:rPr>
        <w:t>sp.), cheo cheo (</w:t>
      </w:r>
      <w:r w:rsidRPr="00D026A0">
        <w:rPr>
          <w:rFonts w:ascii="Times New Roman" w:hAnsi="Times New Roman"/>
          <w:i/>
          <w:szCs w:val="28"/>
        </w:rPr>
        <w:t xml:space="preserve">Tragulus </w:t>
      </w:r>
      <w:r w:rsidRPr="00D026A0">
        <w:rPr>
          <w:rFonts w:ascii="Times New Roman" w:hAnsi="Times New Roman"/>
          <w:szCs w:val="28"/>
        </w:rPr>
        <w:t>sp.), bò rừng (</w:t>
      </w:r>
      <w:r w:rsidRPr="00D026A0">
        <w:rPr>
          <w:rFonts w:ascii="Times New Roman" w:hAnsi="Times New Roman"/>
          <w:i/>
          <w:szCs w:val="28"/>
        </w:rPr>
        <w:t xml:space="preserve">Bibos </w:t>
      </w:r>
      <w:r w:rsidRPr="00D026A0">
        <w:rPr>
          <w:rFonts w:ascii="Times New Roman" w:hAnsi="Times New Roman"/>
          <w:szCs w:val="28"/>
        </w:rPr>
        <w:t>sp.), trâu rừng (</w:t>
      </w:r>
      <w:r w:rsidRPr="00D026A0">
        <w:rPr>
          <w:rFonts w:ascii="Times New Roman" w:hAnsi="Times New Roman"/>
          <w:i/>
          <w:szCs w:val="28"/>
        </w:rPr>
        <w:t>Bubalus bubalis</w:t>
      </w:r>
      <w:r w:rsidRPr="00D026A0">
        <w:rPr>
          <w:rFonts w:ascii="Times New Roman" w:hAnsi="Times New Roman"/>
          <w:szCs w:val="28"/>
        </w:rPr>
        <w:t>), lợn rừng (</w:t>
      </w:r>
      <w:r w:rsidRPr="00D026A0">
        <w:rPr>
          <w:rFonts w:ascii="Times New Roman" w:hAnsi="Times New Roman"/>
          <w:i/>
          <w:szCs w:val="28"/>
        </w:rPr>
        <w:t>Sus scrofa</w:t>
      </w:r>
      <w:r w:rsidRPr="00D026A0">
        <w:rPr>
          <w:rFonts w:ascii="Times New Roman" w:hAnsi="Times New Roman"/>
          <w:szCs w:val="28"/>
        </w:rPr>
        <w:t>), lợn lùn (</w:t>
      </w:r>
      <w:r w:rsidRPr="00D026A0">
        <w:rPr>
          <w:rFonts w:ascii="Times New Roman" w:hAnsi="Times New Roman"/>
          <w:i/>
          <w:szCs w:val="28"/>
        </w:rPr>
        <w:t>Porculs savania</w:t>
      </w:r>
      <w:r w:rsidRPr="00D026A0">
        <w:rPr>
          <w:rFonts w:ascii="Times New Roman" w:hAnsi="Times New Roman"/>
          <w:szCs w:val="28"/>
        </w:rPr>
        <w:t xml:space="preserve">), tê giác </w:t>
      </w:r>
      <w:r w:rsidRPr="00D026A0">
        <w:rPr>
          <w:rFonts w:ascii="Times New Roman" w:hAnsi="Times New Roman"/>
          <w:i/>
          <w:szCs w:val="28"/>
        </w:rPr>
        <w:t xml:space="preserve">(Rhinoceros </w:t>
      </w:r>
      <w:r w:rsidRPr="00D026A0">
        <w:rPr>
          <w:rFonts w:ascii="Times New Roman" w:hAnsi="Times New Roman"/>
          <w:szCs w:val="28"/>
        </w:rPr>
        <w:t xml:space="preserve">sp.), voi cổ </w:t>
      </w:r>
      <w:r w:rsidRPr="00D026A0">
        <w:rPr>
          <w:rFonts w:ascii="Times New Roman" w:hAnsi="Times New Roman"/>
          <w:i/>
          <w:szCs w:val="28"/>
        </w:rPr>
        <w:t xml:space="preserve">(Elephas </w:t>
      </w:r>
      <w:r w:rsidRPr="00D026A0">
        <w:rPr>
          <w:rFonts w:ascii="Times New Roman" w:hAnsi="Times New Roman"/>
          <w:szCs w:val="28"/>
        </w:rPr>
        <w:t>sp.), chồn (</w:t>
      </w:r>
      <w:r w:rsidRPr="00D026A0">
        <w:rPr>
          <w:rFonts w:ascii="Times New Roman" w:hAnsi="Times New Roman"/>
          <w:i/>
          <w:szCs w:val="28"/>
        </w:rPr>
        <w:t>Arctonyx collaris</w:t>
      </w:r>
      <w:r w:rsidRPr="00D026A0">
        <w:rPr>
          <w:rFonts w:ascii="Times New Roman" w:hAnsi="Times New Roman"/>
          <w:szCs w:val="28"/>
        </w:rPr>
        <w:t xml:space="preserve">),… Về cơ bản, thành phần động vật này không khác lắm so với giới động vật mà người Hòa Bình và cư dân hiện nay khai thác. Tuy nhiên, các loài </w:t>
      </w:r>
      <w:r w:rsidRPr="00D026A0">
        <w:rPr>
          <w:rFonts w:ascii="Times New Roman" w:hAnsi="Times New Roman"/>
          <w:i/>
          <w:szCs w:val="28"/>
        </w:rPr>
        <w:t>Pongo</w:t>
      </w:r>
      <w:r w:rsidRPr="00D026A0">
        <w:rPr>
          <w:rFonts w:ascii="Times New Roman" w:hAnsi="Times New Roman"/>
          <w:szCs w:val="28"/>
        </w:rPr>
        <w:t xml:space="preserve">, </w:t>
      </w:r>
      <w:r w:rsidRPr="00D026A0">
        <w:rPr>
          <w:rFonts w:ascii="Times New Roman" w:hAnsi="Times New Roman"/>
          <w:i/>
          <w:szCs w:val="28"/>
        </w:rPr>
        <w:t>Ailuropoda</w:t>
      </w:r>
      <w:r w:rsidRPr="00D026A0">
        <w:rPr>
          <w:rFonts w:ascii="Times New Roman" w:hAnsi="Times New Roman"/>
          <w:szCs w:val="28"/>
        </w:rPr>
        <w:t xml:space="preserve"> và </w:t>
      </w:r>
      <w:r w:rsidRPr="00D026A0">
        <w:rPr>
          <w:rFonts w:ascii="Times New Roman" w:hAnsi="Times New Roman"/>
          <w:i/>
          <w:szCs w:val="28"/>
        </w:rPr>
        <w:t xml:space="preserve">Porculla savania </w:t>
      </w:r>
      <w:r w:rsidRPr="00D026A0">
        <w:rPr>
          <w:rFonts w:ascii="Times New Roman" w:hAnsi="Times New Roman"/>
          <w:szCs w:val="28"/>
        </w:rPr>
        <w:t>dường như không còn tồn tại đến ngày nay và hiếm thấy chúng trong văn hóa Hòa Bình. Bên cạnh săn bắt, kinh tế hái lượm có vai trò quan trọng trong đời sống của người nguyên thuỷ. Với môi trường sinh thái nhiệt đới nóng ẩm, mưa nhiều, có rừng cây nhiều tầng bao phủ, có sông, suối chảy quanh, cư dân VHSV đã triển khai thu lượm những sản vật của rừng như rau, hoa quả, mật ong, măng, nấm và săn bắt các loài thủy sinh như ốc, hến, trai, cá… để bổ sung nguồn thức ăn cho mình. Trong một số di chỉ Sơn Vi còn tìm thấy nhiều trầm tích vỏ nhuyễn thể, xương cá, các loại càng cua, minh chứng cho hoạt động khai thác thủy sản. Như vậy, phương thức kiếm sống cơ bản của cư dân Sơn Vi là săn bắt, hái lượm, chưa biết đến chăn nuôi và trồng trọt.</w:t>
      </w:r>
    </w:p>
    <w:p w:rsidR="003477B3" w:rsidRPr="00D026A0" w:rsidRDefault="003477B3" w:rsidP="003477B3">
      <w:pPr>
        <w:spacing w:after="120" w:line="288" w:lineRule="auto"/>
        <w:ind w:firstLine="720"/>
        <w:jc w:val="both"/>
        <w:rPr>
          <w:rFonts w:ascii="Times New Roman" w:hAnsi="Times New Roman"/>
          <w:szCs w:val="28"/>
        </w:rPr>
      </w:pPr>
      <w:r w:rsidRPr="00D026A0">
        <w:rPr>
          <w:rFonts w:ascii="Times New Roman" w:hAnsi="Times New Roman"/>
          <w:spacing w:val="-4"/>
          <w:szCs w:val="28"/>
        </w:rPr>
        <w:t>Bên cạnh hoạt động tìm kiếm thức ăn, người Sơn Vi còn có một hoạt động quan trọng khác là chế tạo ra các loại công cụ phục vụ cho hoạt động kiếm sống.</w:t>
      </w:r>
      <w:r w:rsidRPr="00D026A0">
        <w:rPr>
          <w:rFonts w:ascii="Times New Roman" w:hAnsi="Times New Roman"/>
          <w:szCs w:val="28"/>
        </w:rPr>
        <w:t xml:space="preserve"> Bằng chứng hoạt động chế tác công cụ của cư dân Sơn Vi chủ yếu là chế tác công cụ lao động bằng đá cuội sông, suối tại địa phương. </w:t>
      </w:r>
    </w:p>
    <w:p w:rsidR="003477B3" w:rsidRPr="00D026A0" w:rsidRDefault="003477B3" w:rsidP="003477B3">
      <w:pPr>
        <w:spacing w:after="120" w:line="288" w:lineRule="auto"/>
        <w:ind w:firstLine="720"/>
        <w:jc w:val="both"/>
        <w:rPr>
          <w:rFonts w:ascii="Times New Roman" w:hAnsi="Times New Roman"/>
          <w:szCs w:val="28"/>
        </w:rPr>
      </w:pPr>
      <w:r w:rsidRPr="00D026A0">
        <w:rPr>
          <w:rFonts w:ascii="Times New Roman" w:hAnsi="Times New Roman"/>
          <w:szCs w:val="28"/>
        </w:rPr>
        <w:lastRenderedPageBreak/>
        <w:t xml:space="preserve">Kỹ thuật chủ đạo trong chế tác công cụ đá VHSV là ghè đẽo, kỹ thuật tu chỉnh rất hiếm và vắng mặt kỹ thuật mài. Nổi bật của kỹ thuật ghè đẽo tạo rìa tác dụng công cụ là ghè một mặt, một hướng ở một rìa dọc hoặc rìa ngang viên cuội, giữ lại tối đa vỏ tự nhiên hòn cuội. Một số ít ghè hai mặt hoặc hết một mặt lớn viên cuội; bổ đôi và chặt ngang viên cuội cũng có mặt trong sưu tập VHSV. Kỹ thuật gia công mảnh tước làm công cụ không phát triển, vắng mặt kỹ thuật tách mảnh từ hạch đá dạng hình học. </w:t>
      </w:r>
    </w:p>
    <w:p w:rsidR="003477B3" w:rsidRPr="00D026A0" w:rsidRDefault="003477B3" w:rsidP="003477B3">
      <w:pPr>
        <w:spacing w:after="120" w:line="288" w:lineRule="auto"/>
        <w:ind w:firstLine="720"/>
        <w:jc w:val="both"/>
        <w:rPr>
          <w:rFonts w:ascii="Times New Roman" w:hAnsi="Times New Roman"/>
          <w:szCs w:val="28"/>
        </w:rPr>
      </w:pPr>
      <w:r w:rsidRPr="00D026A0">
        <w:rPr>
          <w:rFonts w:ascii="Times New Roman" w:hAnsi="Times New Roman"/>
          <w:szCs w:val="28"/>
        </w:rPr>
        <w:t>Công cụ cuội ghè có số lượng nhiều và phong phú. Về loại hình có các loại: 1. Chopper rìa ngang với hai tiểu loại: thân dài (chặt thô) và thân cực ngắn (núm cuội); 2. Chopper rìa dọc với hai tiểu loại: lưỡi dài (múi cam) và lưỡi ngắn (phần tư cuội); 3. Chopper rìa xiên; 4. Chopper hai rìa lưỡi với các tiểu loại: hai lưỡi đối nhau, hai lưỡi liền kề trên một mặt hoặc hai mặt viên cuội; 5. Chopper nhiều rìa với các tiểu loại: ba rìa hoặc rìa xung quanh; 6. Mũi nhọn thô; 7. Chopping - tools (ghè hai mặt) và unifaces (ghè hết một mặt). Trong đó, đặc trưng tiêu biểu nhất là các chopper rìa ngang thân ngắn “núm cuội”, rìa dọc lưỡi dài “múi cam”, lưỡi ngắn “phần tư cuội”, hai rìa lưỡi và mũi nhọn.</w:t>
      </w:r>
    </w:p>
    <w:p w:rsidR="003477B3" w:rsidRPr="00D026A0" w:rsidRDefault="003477B3" w:rsidP="003477B3">
      <w:pPr>
        <w:spacing w:after="120" w:line="288" w:lineRule="auto"/>
        <w:ind w:firstLine="720"/>
        <w:jc w:val="both"/>
        <w:rPr>
          <w:rFonts w:ascii="Times New Roman" w:eastAsia="MS Mincho" w:hAnsi="Times New Roman"/>
          <w:szCs w:val="28"/>
          <w:lang w:eastAsia="ja-JP"/>
        </w:rPr>
      </w:pPr>
      <w:r w:rsidRPr="00D026A0">
        <w:rPr>
          <w:rFonts w:ascii="Times New Roman" w:hAnsi="Times New Roman"/>
          <w:szCs w:val="28"/>
        </w:rPr>
        <w:t>Trên cơ sở phân tích loại hình học, địa tầng học và niên đại C</w:t>
      </w:r>
      <w:r w:rsidRPr="00D026A0">
        <w:rPr>
          <w:rFonts w:ascii="Times New Roman" w:hAnsi="Times New Roman"/>
          <w:szCs w:val="28"/>
          <w:vertAlign w:val="superscript"/>
        </w:rPr>
        <w:t>14</w:t>
      </w:r>
      <w:r w:rsidRPr="00D026A0">
        <w:rPr>
          <w:rFonts w:ascii="Times New Roman" w:hAnsi="Times New Roman"/>
          <w:szCs w:val="28"/>
        </w:rPr>
        <w:t xml:space="preserve"> có thể phân chia VHSV thành hai giai đoạn phát triển kế tiếp nhau: giai đoạn sớm gồm những di tích có công cụ cuội kích thước lớn, kỹ thuật ghè đẽo khá thô, ghè một mặt, một lớp là chủ yếu. Công cụ mũi nhọn, chopper rìa ngang chiếm tỷ lệ đáng kể, loại chopper rìa dọc xuất hiện ít. Tiêu biểu là các di tích </w:t>
      </w:r>
      <w:r w:rsidRPr="00D026A0">
        <w:rPr>
          <w:rFonts w:ascii="Times New Roman" w:eastAsia="MS Mincho" w:hAnsi="Times New Roman"/>
          <w:szCs w:val="28"/>
          <w:lang w:eastAsia="ja-JP"/>
        </w:rPr>
        <w:t>Nậm Dôn, Hát Đấu… (tỉnh Lai Châu), Huổi Loóng, Huổi Só… (tỉnh Điện Biên), Cầu Đen, Vạn Hòa (tỉnh Lào Cai), Vạn Thắng (Thành phố Hà Nội), Chũ (tỉnh Bắc Giang), Làng Vạc (tỉnh Nghệ An). Giai đoạn muộn gồm các di tích còn lại, công cụ cuội kích thước nhỏ, kỹ thuật ghè đẽo đỡ thô hơn, nhiều vết ghè hơn và trên mặt ghè thường lưu lại những lớp ghè giật cấp. Những công cụ đặc trưng Sơn Vi chiếm tuyệt đối, ít công cụ mũi nhọn, chopper rìa ngang và unifaces, bắt đầu xuất hiện những công cụ kiểu Hòa Bình như công cụ rìu ngắn hoặc dạng gần bầu dục.</w:t>
      </w:r>
    </w:p>
    <w:p w:rsidR="003477B3" w:rsidRPr="00D026A0" w:rsidRDefault="003477B3" w:rsidP="003477B3">
      <w:pPr>
        <w:spacing w:after="120" w:line="288" w:lineRule="auto"/>
        <w:ind w:firstLine="720"/>
        <w:jc w:val="both"/>
        <w:rPr>
          <w:rFonts w:ascii="Times New Roman" w:hAnsi="Times New Roman"/>
          <w:szCs w:val="28"/>
        </w:rPr>
      </w:pPr>
      <w:r w:rsidRPr="00D026A0">
        <w:rPr>
          <w:rFonts w:ascii="Times New Roman" w:hAnsi="Times New Roman"/>
          <w:szCs w:val="28"/>
        </w:rPr>
        <w:t xml:space="preserve">Nghiên cứu về tổ chức xã hội và đời sống tinh thần của cư dân VHSV với tư liệu rất hạn chế là một việc làm hết sức khó khăn. Để phác thảo đôi nét về tổ chức xã hội và đời sống tinh thần của người hậu kỳ Đá cũ Sơn Vi, các nhà khoa học vừa căn cứ vào những cứ liệu vật chất đã thu </w:t>
      </w:r>
      <w:r>
        <w:rPr>
          <w:rFonts w:ascii="Times New Roman" w:hAnsi="Times New Roman"/>
          <w:szCs w:val="28"/>
        </w:rPr>
        <w:t>t</w:t>
      </w:r>
      <w:r w:rsidRPr="00D026A0">
        <w:rPr>
          <w:rFonts w:ascii="Times New Roman" w:hAnsi="Times New Roman"/>
          <w:szCs w:val="28"/>
        </w:rPr>
        <w:t>hập được, vừa đối chiếu với thành tựu nghiên cứu của giới khảo cổ học về giai đoạn này, từ một bình diện rộng hơn.</w:t>
      </w:r>
    </w:p>
    <w:p w:rsidR="003477B3" w:rsidRPr="00D026A0" w:rsidRDefault="003477B3" w:rsidP="003477B3">
      <w:pPr>
        <w:spacing w:after="120" w:line="288" w:lineRule="auto"/>
        <w:ind w:firstLine="720"/>
        <w:jc w:val="both"/>
        <w:rPr>
          <w:rFonts w:ascii="Times New Roman" w:hAnsi="Times New Roman"/>
          <w:szCs w:val="28"/>
        </w:rPr>
      </w:pPr>
      <w:r w:rsidRPr="00D026A0">
        <w:rPr>
          <w:rFonts w:ascii="Times New Roman" w:hAnsi="Times New Roman"/>
          <w:szCs w:val="28"/>
        </w:rPr>
        <w:lastRenderedPageBreak/>
        <w:t>Khi nghiên cứu về đời sống của cư dân Sơn Vi, nhiều nhà nghiên cứu cho rằng, ở giai đoạn này vai trò của tập thể và cá nhân đều có vị trí rất quan trọng. Trong điều kiện trình độ xã hội còn thấp, lại luôn phải đối mặt với sự khắc nghiệt của tự nhiên, con người trước hết phải dựa vào sức mạnh của tập thể. Tổ chức lao động tập thể trong hoạt động kiếm sống hàng ngày được xem là phương thức lao động cơ bản của người thời này.</w:t>
      </w:r>
    </w:p>
    <w:p w:rsidR="003477B3" w:rsidRPr="00D026A0" w:rsidRDefault="003477B3" w:rsidP="003477B3">
      <w:pPr>
        <w:spacing w:after="120" w:line="288" w:lineRule="auto"/>
        <w:ind w:firstLine="720"/>
        <w:jc w:val="both"/>
        <w:rPr>
          <w:rFonts w:ascii="Times New Roman" w:hAnsi="Times New Roman"/>
          <w:szCs w:val="28"/>
        </w:rPr>
      </w:pPr>
      <w:r w:rsidRPr="00D026A0">
        <w:rPr>
          <w:rFonts w:ascii="Times New Roman" w:hAnsi="Times New Roman"/>
          <w:szCs w:val="28"/>
        </w:rPr>
        <w:t xml:space="preserve">Người nguyên thuỷ thường gắn kết với nhau theo huyết tộc. Ở Việt Nam, một số nhà nghiên cứu cho rằng, bước vào thời </w:t>
      </w:r>
      <w:r w:rsidRPr="00D026A0">
        <w:rPr>
          <w:rFonts w:ascii="Times New Roman" w:hAnsi="Times New Roman"/>
          <w:szCs w:val="28"/>
          <w:lang w:val="en-GB"/>
        </w:rPr>
        <w:t>h</w:t>
      </w:r>
      <w:r w:rsidRPr="00D026A0">
        <w:rPr>
          <w:rFonts w:ascii="Times New Roman" w:hAnsi="Times New Roman"/>
          <w:szCs w:val="28"/>
        </w:rPr>
        <w:t xml:space="preserve">ậu kỳ Đá cũ, cư dân thời kỳ này đã bước vào hình thái tổ chức xã hội Thị tộc mẫu hệ. Ở đó vai trò người phụ nữ rất được coi trọng. Sản phẩm thu được trong lao động chưa phải đã nhiều và có dư thừa, chỉ có thể đạt mức tối thiểu cho duy trì cuộc sống. Việc phân phối sản phẩm mang tính chất bình quân, mọi thành viên trong cộng đồng đều được hưởng chung thành quả lao động đã đạt được. </w:t>
      </w:r>
    </w:p>
    <w:p w:rsidR="003477B3" w:rsidRPr="00D026A0" w:rsidRDefault="003477B3" w:rsidP="003477B3">
      <w:pPr>
        <w:spacing w:after="120" w:line="288" w:lineRule="auto"/>
        <w:ind w:firstLine="720"/>
        <w:jc w:val="both"/>
        <w:rPr>
          <w:rFonts w:ascii="Times New Roman" w:hAnsi="Times New Roman"/>
          <w:szCs w:val="28"/>
        </w:rPr>
      </w:pPr>
      <w:r w:rsidRPr="00D026A0">
        <w:rPr>
          <w:rFonts w:ascii="Times New Roman" w:hAnsi="Times New Roman"/>
          <w:szCs w:val="28"/>
        </w:rPr>
        <w:t>Trải qua quá trình lâu dài phát triển kinh tế và biến đổi đời sống xã hội, cư dân VHSV cũng có những biến đổi về hình thái ý thức. Chủ nhân VHSV đã có những khái niệm về thế giới bên kia, về cuộc sống và cái chết rõ ràng hơn, cụ thể hơn cư dân thời đại Đá cũ trước đó. Trong bối cảnh đó, những lễ nghi tín ngưỡng sơ khai đã ra đời, thể hiện rõ trong việc chôn cất người chết. Những chủ nhân VHSV không muốn xa rời người thân của mình, vì vậy họ thường chôn người chết tại nơi cư trú, đôi khi gần bếp lửa. Trong di chỉ Con Moong và Hang Tọ, người chết được chôn nằm co hoặc bó gối gợi về lúc sơ sinh hoặc cảnh nằm nghỉ ngơi lúc còn sống. Có một hiện tượng lý thú là, thi hài người chết thường được bôi thổ hoàng trước khi đem chôn. Theo một số nhà nghiên cứu, người nguyên thuỷ thường quan niệm màu đỏ biểu hiện cho sự s</w:t>
      </w:r>
      <w:r>
        <w:rPr>
          <w:rFonts w:ascii="Times New Roman" w:hAnsi="Times New Roman"/>
          <w:szCs w:val="28"/>
        </w:rPr>
        <w:t xml:space="preserve">ống vĩnh hằng, cho sự may mắn. </w:t>
      </w:r>
    </w:p>
    <w:p w:rsidR="003477B3" w:rsidRPr="00D026A0" w:rsidRDefault="003477B3" w:rsidP="003477B3">
      <w:pPr>
        <w:spacing w:line="288" w:lineRule="auto"/>
        <w:ind w:firstLine="567"/>
        <w:jc w:val="right"/>
        <w:rPr>
          <w:rFonts w:ascii="Times New Roman" w:hAnsi="Times New Roman"/>
          <w:b/>
          <w:bCs/>
          <w:spacing w:val="-2"/>
          <w:sz w:val="24"/>
          <w:szCs w:val="24"/>
        </w:rPr>
      </w:pPr>
      <w:bookmarkStart w:id="3" w:name="_GoBack"/>
      <w:r w:rsidRPr="00D026A0">
        <w:rPr>
          <w:rFonts w:ascii="Times New Roman" w:hAnsi="Times New Roman"/>
          <w:b/>
          <w:bCs/>
          <w:spacing w:val="-2"/>
          <w:sz w:val="24"/>
          <w:szCs w:val="24"/>
        </w:rPr>
        <w:t>TRÌNH NĂNG CHUNG</w:t>
      </w:r>
    </w:p>
    <w:bookmarkEnd w:id="3"/>
    <w:p w:rsidR="003477B3" w:rsidRPr="00D026A0" w:rsidRDefault="003477B3" w:rsidP="003477B3">
      <w:pPr>
        <w:spacing w:line="288" w:lineRule="auto"/>
        <w:jc w:val="both"/>
        <w:rPr>
          <w:rFonts w:ascii="Times New Roman" w:hAnsi="Times New Roman"/>
          <w:b/>
          <w:spacing w:val="-2"/>
          <w:sz w:val="24"/>
          <w:szCs w:val="24"/>
        </w:rPr>
      </w:pPr>
      <w:r w:rsidRPr="00D026A0">
        <w:rPr>
          <w:rFonts w:ascii="Times New Roman" w:hAnsi="Times New Roman"/>
          <w:b/>
          <w:spacing w:val="-2"/>
          <w:sz w:val="24"/>
          <w:szCs w:val="24"/>
        </w:rPr>
        <w:t>Tài liệu tham khảo</w:t>
      </w:r>
    </w:p>
    <w:p w:rsidR="003477B3" w:rsidRPr="00D026A0" w:rsidRDefault="003477B3" w:rsidP="003477B3">
      <w:pPr>
        <w:spacing w:line="288" w:lineRule="auto"/>
        <w:jc w:val="both"/>
        <w:rPr>
          <w:rFonts w:ascii="Times New Roman" w:hAnsi="Times New Roman"/>
          <w:spacing w:val="-2"/>
          <w:sz w:val="24"/>
          <w:szCs w:val="24"/>
        </w:rPr>
      </w:pPr>
      <w:r w:rsidRPr="00D026A0">
        <w:rPr>
          <w:rFonts w:ascii="Times New Roman" w:hAnsi="Times New Roman"/>
          <w:spacing w:val="-2"/>
          <w:sz w:val="24"/>
          <w:szCs w:val="24"/>
        </w:rPr>
        <w:t xml:space="preserve">1. Hà Văn Tấn (Chủ biên), </w:t>
      </w:r>
      <w:r w:rsidRPr="00D026A0">
        <w:rPr>
          <w:rFonts w:ascii="Times New Roman" w:hAnsi="Times New Roman"/>
          <w:i/>
          <w:spacing w:val="-2"/>
          <w:sz w:val="24"/>
          <w:szCs w:val="24"/>
        </w:rPr>
        <w:t>Khảo cổ học Việt Nam</w:t>
      </w:r>
      <w:r w:rsidRPr="00D026A0">
        <w:rPr>
          <w:rFonts w:ascii="Times New Roman" w:hAnsi="Times New Roman"/>
          <w:spacing w:val="-2"/>
          <w:sz w:val="24"/>
          <w:szCs w:val="24"/>
        </w:rPr>
        <w:t>,</w:t>
      </w:r>
      <w:r w:rsidRPr="00D026A0">
        <w:rPr>
          <w:rFonts w:ascii="Times New Roman" w:hAnsi="Times New Roman"/>
          <w:i/>
          <w:spacing w:val="-2"/>
          <w:sz w:val="24"/>
          <w:szCs w:val="24"/>
        </w:rPr>
        <w:t xml:space="preserve"> tập 1</w:t>
      </w:r>
      <w:r w:rsidRPr="00D026A0">
        <w:rPr>
          <w:rFonts w:ascii="Times New Roman" w:hAnsi="Times New Roman"/>
          <w:spacing w:val="-2"/>
          <w:sz w:val="24"/>
          <w:szCs w:val="24"/>
        </w:rPr>
        <w:t>,</w:t>
      </w:r>
      <w:r w:rsidRPr="00D026A0">
        <w:rPr>
          <w:rFonts w:ascii="Times New Roman" w:hAnsi="Times New Roman"/>
          <w:i/>
          <w:spacing w:val="-2"/>
          <w:sz w:val="24"/>
          <w:szCs w:val="24"/>
        </w:rPr>
        <w:t xml:space="preserve"> Thời đại Đá</w:t>
      </w:r>
      <w:r w:rsidRPr="00D026A0">
        <w:rPr>
          <w:rFonts w:ascii="Times New Roman" w:hAnsi="Times New Roman"/>
          <w:spacing w:val="-2"/>
          <w:sz w:val="24"/>
          <w:szCs w:val="24"/>
        </w:rPr>
        <w:t>, Nxb. Khoa học xã hội, Hà Nội, 1999.</w:t>
      </w:r>
    </w:p>
    <w:p w:rsidR="003477B3" w:rsidRPr="00D026A0" w:rsidRDefault="003477B3" w:rsidP="003477B3">
      <w:pPr>
        <w:spacing w:line="288" w:lineRule="auto"/>
        <w:jc w:val="both"/>
        <w:rPr>
          <w:rFonts w:ascii="Times New Roman" w:hAnsi="Times New Roman"/>
          <w:spacing w:val="-2"/>
          <w:sz w:val="24"/>
          <w:szCs w:val="24"/>
        </w:rPr>
      </w:pPr>
      <w:r w:rsidRPr="00D026A0">
        <w:rPr>
          <w:rFonts w:ascii="Times New Roman" w:hAnsi="Times New Roman"/>
          <w:spacing w:val="-2"/>
          <w:sz w:val="24"/>
          <w:szCs w:val="24"/>
        </w:rPr>
        <w:t xml:space="preserve">2. Hà Văn Tấn, Nguyễn Khắc Sử, Trình Năng Chung, </w:t>
      </w:r>
      <w:r w:rsidRPr="00D026A0">
        <w:rPr>
          <w:rFonts w:ascii="Times New Roman" w:hAnsi="Times New Roman"/>
          <w:i/>
          <w:spacing w:val="-2"/>
          <w:sz w:val="24"/>
          <w:szCs w:val="24"/>
        </w:rPr>
        <w:t>Văn hóa Sơn Vi</w:t>
      </w:r>
      <w:r w:rsidRPr="00D026A0">
        <w:rPr>
          <w:rFonts w:ascii="Times New Roman" w:hAnsi="Times New Roman"/>
          <w:spacing w:val="-2"/>
          <w:sz w:val="24"/>
          <w:szCs w:val="24"/>
        </w:rPr>
        <w:t>, Nxb. Khoa học xã hội, Hà Nội, 1999.</w:t>
      </w:r>
    </w:p>
    <w:p w:rsidR="003477B3" w:rsidRPr="00234546" w:rsidRDefault="003477B3" w:rsidP="003477B3">
      <w:pPr>
        <w:spacing w:line="288" w:lineRule="auto"/>
        <w:jc w:val="both"/>
        <w:rPr>
          <w:rFonts w:ascii="Times New Roman" w:hAnsi="Times New Roman"/>
          <w:spacing w:val="-8"/>
          <w:sz w:val="24"/>
          <w:szCs w:val="24"/>
        </w:rPr>
      </w:pPr>
      <w:r w:rsidRPr="00234546">
        <w:rPr>
          <w:rFonts w:ascii="Times New Roman" w:hAnsi="Times New Roman"/>
          <w:spacing w:val="-8"/>
          <w:sz w:val="24"/>
          <w:szCs w:val="24"/>
        </w:rPr>
        <w:t xml:space="preserve">3. Hán Văn Khẩn (Chủ biên), </w:t>
      </w:r>
      <w:r w:rsidRPr="00234546">
        <w:rPr>
          <w:rFonts w:ascii="Times New Roman" w:hAnsi="Times New Roman"/>
          <w:i/>
          <w:spacing w:val="-8"/>
          <w:sz w:val="24"/>
          <w:szCs w:val="24"/>
        </w:rPr>
        <w:t>Cơ sở khảo cổ học</w:t>
      </w:r>
      <w:r w:rsidRPr="00234546">
        <w:rPr>
          <w:rFonts w:ascii="Times New Roman" w:hAnsi="Times New Roman"/>
          <w:spacing w:val="-8"/>
          <w:sz w:val="24"/>
          <w:szCs w:val="24"/>
        </w:rPr>
        <w:t>, Nxb. Đại học Quốc gia Hà Nội, Hà Nội, 2003.</w:t>
      </w:r>
    </w:p>
    <w:p w:rsidR="003477B3" w:rsidRDefault="003477B3" w:rsidP="003477B3">
      <w:pPr>
        <w:autoSpaceDE w:val="0"/>
        <w:autoSpaceDN w:val="0"/>
        <w:adjustRightInd w:val="0"/>
        <w:spacing w:line="288" w:lineRule="auto"/>
        <w:jc w:val="both"/>
        <w:rPr>
          <w:rFonts w:ascii="Times New Roman" w:hAnsi="Times New Roman"/>
          <w:bCs/>
          <w:noProof/>
          <w:sz w:val="24"/>
          <w:szCs w:val="24"/>
        </w:rPr>
      </w:pPr>
      <w:r w:rsidRPr="00D026A0">
        <w:rPr>
          <w:rFonts w:ascii="Times New Roman" w:hAnsi="Times New Roman"/>
          <w:bCs/>
          <w:noProof/>
          <w:sz w:val="24"/>
          <w:szCs w:val="24"/>
        </w:rPr>
        <w:t xml:space="preserve">4. Nguyễn Khắc Sử, </w:t>
      </w:r>
      <w:r w:rsidRPr="00D026A0">
        <w:rPr>
          <w:rFonts w:ascii="Times New Roman" w:hAnsi="Times New Roman"/>
          <w:bCs/>
          <w:i/>
          <w:noProof/>
          <w:sz w:val="24"/>
          <w:szCs w:val="24"/>
        </w:rPr>
        <w:t>Khảo cổ học thời đại đá cũ Bắc Việt Nam</w:t>
      </w:r>
      <w:r w:rsidRPr="00D026A0">
        <w:rPr>
          <w:rFonts w:ascii="Times New Roman" w:hAnsi="Times New Roman"/>
          <w:bCs/>
          <w:noProof/>
          <w:sz w:val="24"/>
          <w:szCs w:val="24"/>
        </w:rPr>
        <w:t>, Nxb. Khoa học xã hội, Hà Nội, 2013.</w:t>
      </w:r>
    </w:p>
    <w:p w:rsidR="00344A26" w:rsidRDefault="00344A26"/>
    <w:sectPr w:rsidR="00344A26" w:rsidSect="00F56B26">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7B3"/>
    <w:rsid w:val="00344A26"/>
    <w:rsid w:val="003477B3"/>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26C093-ABBA-4D2A-BC61-47A362FE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7B3"/>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1439</Words>
  <Characters>8207</Characters>
  <Application>Microsoft Office Word</Application>
  <DocSecurity>0</DocSecurity>
  <Lines>68</Lines>
  <Paragraphs>19</Paragraphs>
  <ScaleCrop>false</ScaleCrop>
  <Company>Microsoft</Company>
  <LinksUpToDate>false</LinksUpToDate>
  <CharactersWithSpaces>9627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2025-12-08T08:17:00Z</dcterms:created>
  <dcterms:modified xsi:type="dcterms:W3CDTF">2025-12-08T08:18:00Z</dcterms:modified>
</cp:coreProperties>
</file>